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2663F5F6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color w:val="auto"/>
          <w:sz w:val="22"/>
          <w:szCs w:val="22"/>
        </w:rPr>
        <w:t>834</w:t>
      </w:r>
      <w:r w:rsidR="00011801">
        <w:rPr>
          <w:rFonts w:asciiTheme="minorHAnsi" w:hAnsiTheme="minorHAnsi" w:cstheme="minorHAnsi"/>
          <w:b/>
          <w:bCs/>
          <w:color w:val="auto"/>
          <w:sz w:val="22"/>
          <w:szCs w:val="22"/>
        </w:rPr>
        <w:t>8</w:t>
      </w:r>
      <w:r w:rsidR="00CD78B4">
        <w:rPr>
          <w:rFonts w:asciiTheme="minorHAnsi" w:hAnsiTheme="minorHAnsi" w:cstheme="minorHAnsi"/>
          <w:b/>
          <w:bCs/>
          <w:color w:val="auto"/>
          <w:sz w:val="22"/>
          <w:szCs w:val="22"/>
        </w:rPr>
        <w:t>2718</w:t>
      </w:r>
    </w:p>
    <w:p w14:paraId="1DAE023A" w14:textId="3382EC32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D78B4" w:rsidRPr="00CD78B4">
        <w:rPr>
          <w:rFonts w:asciiTheme="minorHAnsi" w:hAnsiTheme="minorHAnsi" w:cstheme="minorHAnsi"/>
          <w:b/>
          <w:bCs/>
          <w:sz w:val="22"/>
          <w:szCs w:val="22"/>
        </w:rPr>
        <w:t>Consultancy of Solid Waste Management Project Readiness Assessment and Assistance (Cirebon and Bogor Regency)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815E09"/>
    <w:rsid w:val="00817D2B"/>
    <w:rsid w:val="008301EC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D78B4"/>
    <w:rsid w:val="00D76DC3"/>
    <w:rsid w:val="00D770D2"/>
    <w:rsid w:val="00DB2374"/>
    <w:rsid w:val="00E45774"/>
    <w:rsid w:val="00E85914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17</cp:revision>
  <cp:lastPrinted>2019-04-29T17:45:00Z</cp:lastPrinted>
  <dcterms:created xsi:type="dcterms:W3CDTF">2024-04-02T16:43:00Z</dcterms:created>
  <dcterms:modified xsi:type="dcterms:W3CDTF">2025-02-06T08:16:00Z</dcterms:modified>
</cp:coreProperties>
</file>